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41" w:rsidRDefault="00CB1C41" w:rsidP="004E223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41" w:rsidRDefault="00CB1C41" w:rsidP="00CB1C4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8EF9EC9" wp14:editId="1BCCC85B">
            <wp:extent cx="5600700" cy="3963670"/>
            <wp:effectExtent l="0" t="0" r="0" b="0"/>
            <wp:docPr id="7" name="Рисунок 7" descr="https://klike.net/uploads/posts/2022-10/1665743545_3-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klike.net/uploads/posts/2022-10/1665743545_3-5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E2234" w:rsidRDefault="009160C1" w:rsidP="004E223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целью деятельности МБОУ </w:t>
      </w:r>
      <w:proofErr w:type="spellStart"/>
      <w:r w:rsidRPr="00C2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Дивненской</w:t>
      </w:r>
      <w:proofErr w:type="spellEnd"/>
      <w:r w:rsidR="002D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9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 w:rsid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организации</w:t>
      </w:r>
      <w:r w:rsidR="00D83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</w:t>
      </w:r>
      <w:r w:rsidRPr="009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</w:t>
      </w:r>
      <w:r w:rsidR="00D83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E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азачь</w:t>
      </w:r>
      <w:r w:rsidR="004E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является патриотическое воспитание человека и гражданина на основе историко-культурных традиций казачества, формирование духовной зрелости, высокой нравственности и готовности к служению Отечеству</w:t>
      </w:r>
      <w:r w:rsidRPr="00916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.</w:t>
      </w:r>
      <w:r w:rsidRPr="009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60C1" w:rsidRPr="009160C1" w:rsidRDefault="009160C1" w:rsidP="004E223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казачьей составляющей в школе осуществляется через:</w:t>
      </w:r>
    </w:p>
    <w:p w:rsidR="009160C1" w:rsidRPr="009160C1" w:rsidRDefault="009160C1" w:rsidP="009160C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преподавание предметов, дисциплин, обеспечивающих содержание образования на основе историко-культурных ценностей казачества, физкультурно-спортивной и военно-патриотической направленности:</w:t>
      </w:r>
    </w:p>
    <w:p w:rsidR="00A456BA" w:rsidRPr="00C24472" w:rsidRDefault="009160C1" w:rsidP="00986E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курсе «История Отечества» изучаются темы по истори</w:t>
      </w:r>
      <w:r w:rsidR="00A456BA" w:rsidRPr="00C2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Донского края; </w:t>
      </w:r>
      <w:r w:rsidR="0028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курсе «Технология» изучается тема «</w:t>
      </w:r>
      <w:r w:rsidR="00287789" w:rsidRPr="0028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Казачье декоративно-прикладное искусство</w:t>
      </w:r>
      <w:r w:rsidR="0028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D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661E" w:rsidRDefault="009160C1" w:rsidP="007D661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456BA" w:rsidRPr="0028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Pr="0028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 </w:t>
      </w:r>
      <w:r w:rsidR="00A456BA" w:rsidRPr="0028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формирования у обучающихся целостного представления об истории родного края с древнейших времен до наших дней, приобщения их к культурным достижениям народов Дона, воспитания патриотизма</w:t>
      </w:r>
      <w:r w:rsidR="00A456BA" w:rsidRPr="0028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 учебный курс </w:t>
      </w:r>
      <w:proofErr w:type="spellStart"/>
      <w:r w:rsidRPr="0028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Доноведение</w:t>
      </w:r>
      <w:proofErr w:type="spellEnd"/>
      <w:r w:rsidRPr="0028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56BA" w:rsidRPr="0028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(1,4,5,8,9 классы);</w:t>
      </w:r>
      <w:r w:rsidR="00287789" w:rsidRPr="00287789">
        <w:t xml:space="preserve"> </w:t>
      </w:r>
      <w:r w:rsidR="00287789" w:rsidRPr="00287789">
        <w:rPr>
          <w:rFonts w:ascii="Times New Roman" w:hAnsi="Times New Roman" w:cs="Times New Roman"/>
          <w:sz w:val="28"/>
          <w:szCs w:val="28"/>
        </w:rPr>
        <w:t xml:space="preserve">в курс внеурочной деятельности  «Все грани успеха» (6 </w:t>
      </w:r>
      <w:proofErr w:type="spellStart"/>
      <w:r w:rsidR="00287789" w:rsidRPr="002877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87789" w:rsidRPr="00287789">
        <w:rPr>
          <w:rFonts w:ascii="Times New Roman" w:hAnsi="Times New Roman" w:cs="Times New Roman"/>
          <w:sz w:val="28"/>
          <w:szCs w:val="28"/>
        </w:rPr>
        <w:t xml:space="preserve">.) введен блок </w:t>
      </w:r>
      <w:r w:rsidR="00287789" w:rsidRPr="0028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«Воины лихие – казаки удалые»;  в курс внеурочной деятельности «Основы здорового </w:t>
      </w:r>
      <w:r w:rsidR="00287789" w:rsidRPr="0028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питания» (1,2,3,4,10 </w:t>
      </w:r>
      <w:proofErr w:type="spellStart"/>
      <w:r w:rsidR="00287789" w:rsidRPr="0028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287789" w:rsidRPr="0028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введена тема «Блюда казачьей кухни»; в курс внеурочной деятельности «Игровая физкультура» (7,8,9,10,11 </w:t>
      </w:r>
      <w:proofErr w:type="spellStart"/>
      <w:r w:rsidR="00287789" w:rsidRPr="0028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287789" w:rsidRPr="0028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введена тема </w:t>
      </w:r>
      <w:r w:rsidR="0028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87789" w:rsidRPr="0028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Обычаи и праздники казаков. Фольклорная и игровая составляющая праздников</w:t>
      </w:r>
      <w:r w:rsidR="0028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в курс внеурочной деятельности «Природа вокруг нас» внесена тема «Природа донского края»</w:t>
      </w:r>
      <w:r w:rsidR="007D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 курс внеурочной деятельности «Теория литературы» внесены темы «</w:t>
      </w:r>
      <w:r w:rsidR="007D661E" w:rsidRPr="007D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Казачий фольклор</w:t>
      </w:r>
      <w:r w:rsidR="007D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r w:rsidR="007D661E" w:rsidRPr="007D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Казаки в поэзии и прозе</w:t>
      </w:r>
      <w:r w:rsidR="007D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1415E" w:rsidRDefault="00A456BA" w:rsidP="00F81C9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передачи знаний в области православной культурной традиции</w:t>
      </w:r>
      <w:r w:rsidR="0021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средства духовно-нравственного и эстетического развития личности</w:t>
      </w:r>
      <w:r w:rsidR="0021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4472" w:rsidRPr="007D661E">
        <w:rPr>
          <w:rFonts w:ascii="Times New Roman" w:hAnsi="Times New Roman" w:cs="Times New Roman"/>
          <w:sz w:val="28"/>
          <w:szCs w:val="28"/>
        </w:rPr>
        <w:t xml:space="preserve"> в школе реализуется модуль «Основы православной культуры»</w:t>
      </w:r>
      <w:r w:rsidR="0021415E">
        <w:rPr>
          <w:rFonts w:ascii="Times New Roman" w:hAnsi="Times New Roman" w:cs="Times New Roman"/>
          <w:sz w:val="28"/>
          <w:szCs w:val="28"/>
        </w:rPr>
        <w:t xml:space="preserve"> (4 </w:t>
      </w:r>
      <w:proofErr w:type="spellStart"/>
      <w:r w:rsidR="002141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1415E">
        <w:rPr>
          <w:rFonts w:ascii="Times New Roman" w:hAnsi="Times New Roman" w:cs="Times New Roman"/>
          <w:sz w:val="28"/>
          <w:szCs w:val="28"/>
        </w:rPr>
        <w:t>.)</w:t>
      </w:r>
      <w:r w:rsidR="00C24472" w:rsidRPr="007D661E">
        <w:rPr>
          <w:rFonts w:ascii="Times New Roman" w:hAnsi="Times New Roman" w:cs="Times New Roman"/>
          <w:sz w:val="28"/>
          <w:szCs w:val="28"/>
        </w:rPr>
        <w:t xml:space="preserve"> </w:t>
      </w:r>
      <w:r w:rsidR="00C24472" w:rsidRPr="007D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комплексного учебного курса «Основы религиозных культур и светской этики».</w:t>
      </w:r>
      <w:r w:rsidR="00C24472" w:rsidRPr="007D661E">
        <w:rPr>
          <w:rFonts w:ascii="Times New Roman" w:hAnsi="Times New Roman" w:cs="Times New Roman"/>
          <w:sz w:val="28"/>
          <w:szCs w:val="28"/>
        </w:rPr>
        <w:t xml:space="preserve"> </w:t>
      </w:r>
      <w:r w:rsidR="00C24472" w:rsidRPr="007D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Обязательная предметная область «Основы духовно-нравственной культуры народов России» на уровне основного общего образования (ОДНКНР) реализуется в рамках учебного плана за счет части, формируемой участником образовательных отношений, в качестве отдельного учебного предмета «Основы православной культуры» (5,8,9 </w:t>
      </w:r>
      <w:proofErr w:type="spellStart"/>
      <w:r w:rsidR="00C24472" w:rsidRPr="007D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C24472" w:rsidRPr="007D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F8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6CB4" w:rsidRDefault="00F45C7C" w:rsidP="0021415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школы принимают активное участие в конкурсах различного уровня по духовно-нравственному воспитанию.</w:t>
      </w:r>
    </w:p>
    <w:p w:rsidR="00136CB4" w:rsidRDefault="00F81C9D" w:rsidP="00136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Андреева А.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место)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место) стали призерами </w:t>
      </w:r>
      <w:r w:rsidR="00D7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конкурса декоративно-прикладного и изобразительного творчества «Рождественская сказка». </w:t>
      </w:r>
    </w:p>
    <w:p w:rsidR="00F81C9D" w:rsidRDefault="00F81C9D" w:rsidP="00136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Козлова О. </w:t>
      </w:r>
      <w:r w:rsidR="0013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Мишенина Н. </w:t>
      </w:r>
      <w:r w:rsidRPr="00F8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</w:t>
      </w:r>
      <w:r w:rsidR="0013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призер</w:t>
      </w:r>
      <w:r w:rsidR="0013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F8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C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F8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ежегодных районных Сретенских чтений.</w:t>
      </w:r>
    </w:p>
    <w:p w:rsidR="007573DF" w:rsidRDefault="0055147D" w:rsidP="007573D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2328231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</w:t>
      </w:r>
      <w:r w:rsidR="0013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136C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136CB4" w:rsidRPr="0013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proofErr w:type="gramEnd"/>
      <w:r w:rsidR="0013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proofErr w:type="spellStart"/>
      <w:r w:rsidR="0013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Утукин</w:t>
      </w:r>
      <w:proofErr w:type="spellEnd"/>
      <w:r w:rsidR="0013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место)</w:t>
      </w:r>
      <w:r w:rsidRPr="0055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призерами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конкурса декоративно-прикладного и изобразительного творчества «Рождественская сказка» (приказ УО ААР № 25 от 16.01.2019).</w:t>
      </w:r>
    </w:p>
    <w:bookmarkEnd w:id="1"/>
    <w:p w:rsidR="0055147D" w:rsidRDefault="0055147D" w:rsidP="007573D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2018-2019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5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 В.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5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55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стала призером (III место) районного детского конкурса декоративно-прикладного искусства и изобразительного творчества «Пасха радость нам несет»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(приказ УО ААР №119 от 13.05.2019).</w:t>
      </w:r>
    </w:p>
    <w:p w:rsidR="0055147D" w:rsidRPr="00F81C9D" w:rsidRDefault="0055147D" w:rsidP="007573D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2018-2019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обучающиеся школы приняли участие в Международном конкурсе-фестивале декоративно-прикладного творчества «Пасхальное яйцо», организованном админист</w:t>
      </w:r>
      <w:r w:rsidR="00BE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ацией Свято-</w:t>
      </w:r>
      <w:r w:rsidR="00BE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роицкой Сергиевой Лавры и «Православным военно-патриотическим центром «Пересвет» (Червякова Л.</w:t>
      </w:r>
      <w:r w:rsidR="00BE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E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Килюх</w:t>
      </w:r>
      <w:proofErr w:type="spellEnd"/>
      <w:r w:rsidR="00BE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Попова В., Зайцева В., Новикова Е., </w:t>
      </w:r>
      <w:proofErr w:type="spellStart"/>
      <w:r w:rsidR="00BE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Тутенкова</w:t>
      </w:r>
      <w:proofErr w:type="spellEnd"/>
      <w:r w:rsidR="00BE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свидетельств</w:t>
      </w:r>
      <w:r w:rsidR="00BE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BE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ов).</w:t>
      </w:r>
    </w:p>
    <w:p w:rsidR="001C4B5A" w:rsidRDefault="00AE1066" w:rsidP="001C4B5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2020-2021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обучающиеся школы приняли активное участие в Общероссийской олимпиаде школьников «Основы православной культуры» (43 чел., из них 19 чел. стали победителями: 10 чел. получили диплом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степени, 9 чел. – диплом </w:t>
      </w:r>
      <w:r w:rsidRPr="00AE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степени)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51E7" w:rsidRDefault="0021415E" w:rsidP="001C4B5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2321713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2020 году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Орел В. (8 </w:t>
      </w:r>
      <w:proofErr w:type="spellStart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стала призером (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место) районного детского конкурса декоративно-прикладного искусства и изобразительного творчества «Пасха радость нам несет»</w:t>
      </w:r>
      <w:r w:rsid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C7C" w:rsidRDefault="00F45C7C" w:rsidP="001C4B5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</w:t>
      </w:r>
      <w:r w:rsidRP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 место</w:t>
      </w:r>
      <w:proofErr w:type="gramEnd"/>
      <w:r w:rsidRP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призерам районного конкурса декоративно-прикладного и изобразительного творчества «Рождественская сказка» (приказ УО ААР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45C7C" w:rsidRDefault="00F45C7C" w:rsidP="001C4B5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Яковлева В. </w:t>
      </w:r>
      <w:r w:rsidRP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(III  место) и </w:t>
      </w:r>
      <w:proofErr w:type="spellStart"/>
      <w:r w:rsidRP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Утукин</w:t>
      </w:r>
      <w:proofErr w:type="spellEnd"/>
      <w:r w:rsidRP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(III место) стали призерами районного конкурса декоративно-прикладного и изобразительного творчества «Рождественская сказка» (приказ УО ААР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45C7C" w:rsidRPr="001151E7" w:rsidRDefault="00F45C7C" w:rsidP="001C4B5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место) и Павлова М.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место) стали победителями </w:t>
      </w:r>
      <w:r w:rsidRP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детского конкурса декоративно-прикладного искусства и изобразительного творчества «Пасха радость нам несет» (приказ УО ААР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P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4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bookmarkEnd w:id="2"/>
    <w:p w:rsidR="009160C1" w:rsidRPr="00D81BE6" w:rsidRDefault="00C24472" w:rsidP="009160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160C1" w:rsidRPr="00D8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оспитательн</w:t>
      </w:r>
      <w:r w:rsidR="00211C86" w:rsidRPr="00D8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9160C1" w:rsidRPr="00D8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211C86" w:rsidRPr="00D8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школы </w:t>
      </w:r>
      <w:r w:rsidR="009160C1" w:rsidRPr="00D8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реализуется через систему мероприятий с</w:t>
      </w:r>
      <w:r w:rsidR="00D8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всеми</w:t>
      </w:r>
      <w:r w:rsidR="009160C1" w:rsidRPr="00D8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участниками образовательного процесса, </w:t>
      </w:r>
      <w:r w:rsidR="00D8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включая </w:t>
      </w:r>
      <w:r w:rsidR="009160C1" w:rsidRPr="00D8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работу с родителями</w:t>
      </w:r>
      <w:r w:rsidR="00D8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9160C1" w:rsidRPr="00D8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взаимодействие с другими образовательными учреждениями, общественными организациями</w:t>
      </w:r>
      <w:r w:rsidR="00211C86" w:rsidRPr="00D8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81BE6" w:rsidRDefault="00D81BE6" w:rsidP="00D81BE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духовно-нравственного</w:t>
      </w:r>
      <w:r w:rsidR="003E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патриотического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детей, формированию высоких моральных и национально значимых ценностей, повышению качества гуманитарного базового образования и региональных курсов, успешной социализации школьников со средствами православной культуры школой </w:t>
      </w:r>
      <w:r w:rsidR="003E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 договор о сотрудничестве с приходом храма святителя Николая, архиепископа Мир Ликийских п. Дорожный Аксайского района Ростовской-на-Дону Епархии Русской Православной Церкви. </w:t>
      </w:r>
    </w:p>
    <w:p w:rsidR="003E6885" w:rsidRDefault="003E6885" w:rsidP="00D81BE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совместной деятельности по оказанию психолого-педагогической и медико-социальной помощи обучающимся школы, их родителям школа заключила договор с Центром психолого-педагогической и социальной помощи Аксайского района.</w:t>
      </w:r>
    </w:p>
    <w:p w:rsidR="003E6885" w:rsidRDefault="003E6885" w:rsidP="00D81BE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единого образовательного пространства, создания и совершенствования условий для реализации прав детей на дополнительное образование, развитие мотивации личности к познанию и творчеству, укреплению здоровья, профессиональному самоопределению и творческому труду, формированию общей культуры обучающихся </w:t>
      </w:r>
      <w:r w:rsidR="0041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 заключен договор о сотрудничестве с муниципальным бюджетным учреждением дополнительного образования Центром творчества детей и молодежи Аксайского района.</w:t>
      </w:r>
    </w:p>
    <w:p w:rsidR="00DA6ECC" w:rsidRDefault="00DA6ECC" w:rsidP="00D81BE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объединения усилий для качественной подготовки, организации и проведения ключевых мероприятий по ранней профессиональной ориентации учащихся, в том числе реализации </w:t>
      </w:r>
      <w:r w:rsidR="00A0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«Билет в будущее» школой заключен договор с муниципальным бюджетным учреждением дополнительного образования Центром профориентации и сопровождения профессионального самоопределения учащихся (молодежи) Аксайского района.</w:t>
      </w:r>
    </w:p>
    <w:p w:rsidR="00A04404" w:rsidRDefault="00A04404" w:rsidP="00D81BE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AB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обучающимися школы качественного предоставления медицинских услуг школой заключен договор с муниципальным бюджетным учреждением здравоохранения центральной районной больницей.</w:t>
      </w:r>
    </w:p>
    <w:p w:rsidR="00AB3FB7" w:rsidRDefault="00AB3FB7" w:rsidP="00D81BE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образовательной деятельности по реализации дополнительных общеобразовательных программ в области физической культуры и спорта, развития и повышения спортивного мастерства и укрепления здоровья учащихся школой заключен договор с муниципальным бюджетным учреждением дополнительного образования Аксайского района «Детско-юношеской спортивной школой №1»</w:t>
      </w:r>
    </w:p>
    <w:p w:rsidR="004B32DA" w:rsidRDefault="004B32DA" w:rsidP="002D607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совместной деятельности по организации дополнительного образования и организации досуга обучающихся с целью развития творческих наклонностей</w:t>
      </w:r>
      <w:r w:rsidR="00D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их эстетического и нравственного воспитания</w:t>
      </w:r>
      <w:r w:rsidR="002D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выявления одаренности детей школой заключен договор с м</w:t>
      </w:r>
      <w:r w:rsidR="002D607E" w:rsidRPr="002D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</w:t>
      </w:r>
      <w:r w:rsidR="002D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2D607E" w:rsidRPr="002D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</w:t>
      </w:r>
      <w:r w:rsidR="002D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2D607E" w:rsidRPr="002D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</w:t>
      </w:r>
      <w:r w:rsidR="002D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2D607E" w:rsidRPr="002D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</w:t>
      </w:r>
      <w:proofErr w:type="spellStart"/>
      <w:r w:rsidR="002D607E" w:rsidRPr="002D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Аксайского</w:t>
      </w:r>
      <w:proofErr w:type="spellEnd"/>
      <w:r w:rsidR="002D607E" w:rsidRPr="002D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2D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D607E" w:rsidRPr="002D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</w:t>
      </w:r>
      <w:r w:rsidR="002D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="002D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07E" w:rsidRPr="002D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</w:t>
      </w:r>
      <w:r w:rsidR="002D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2D607E" w:rsidRPr="002D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</w:t>
      </w:r>
      <w:r w:rsidR="002D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2D607E" w:rsidRPr="002D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М.А. Шолохова</w:t>
      </w:r>
      <w:r w:rsidR="00AE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E0F" w:rsidRDefault="00AE4E0F" w:rsidP="002D607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сотрудничества путем разработки и реализации эффективных форм творческого сотрудничества, патриотического воспитания школа заключила договор с государственным бюджетным учреждением культуры Ростовской области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Аксайским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военно-историческим музеем».</w:t>
      </w:r>
    </w:p>
    <w:p w:rsidR="00AE4E0F" w:rsidRDefault="00AE4E0F" w:rsidP="002D607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F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совместных культурно-массовых и просветительских мероприятий по возрождению и пропаганде духовно-нравственных ценностей школа заключила договор с государственным бюджетным учреждением культуры Ростовской области «Старочеркасским историко-архитектурным музеем».</w:t>
      </w:r>
    </w:p>
    <w:p w:rsidR="001F7B76" w:rsidRDefault="00F24135" w:rsidP="001F7B7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проведения совместных культурно-досуговых мероприятий школа заключила договор с муниципальным бюджетным учреждением культуры СДК п. Дивный.</w:t>
      </w:r>
    </w:p>
    <w:p w:rsidR="009160C1" w:rsidRPr="001F7B76" w:rsidRDefault="001F7B76" w:rsidP="001F7B7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="009160C1" w:rsidRPr="001F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радиционными стали школьные праздники и вечера с участием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160C1" w:rsidRPr="001F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етеранов Великой Отечественной войны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160C1" w:rsidRPr="001F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 </w:t>
      </w:r>
      <w:r w:rsidRPr="001F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хуторского казачьего общества «Дивный» юртового казачьего общества «</w:t>
      </w:r>
      <w:proofErr w:type="spellStart"/>
      <w:r w:rsidRPr="001F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Аксайский</w:t>
      </w:r>
      <w:proofErr w:type="spellEnd"/>
      <w:r w:rsidRPr="001F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юрт» окружного казачьего общества Черкасского округа войскового казачьего общества «</w:t>
      </w:r>
      <w:proofErr w:type="spellStart"/>
      <w:r w:rsidRPr="001F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Всевеликое</w:t>
      </w:r>
      <w:proofErr w:type="spellEnd"/>
      <w:r w:rsidRPr="001F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F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ойско </w:t>
      </w:r>
      <w:r w:rsidR="00FF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F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F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представителями </w:t>
      </w:r>
      <w:r w:rsidRPr="001F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160C1" w:rsidRPr="001F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Вооруженных сил РФ</w:t>
      </w:r>
      <w:r w:rsidR="009160C1" w:rsidRPr="001F7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3C4421" w:rsidRDefault="002D7899" w:rsidP="007D54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3C4421" w:rsidRPr="003C4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обучающиеся школы</w:t>
        </w:r>
        <w:r w:rsidR="009160C1" w:rsidRPr="003C4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принимают активное участие</w:t>
        </w:r>
      </w:hyperlink>
      <w:r w:rsidR="009160C1" w:rsidRPr="003C44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60C1" w:rsidRPr="003C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мероприятиях</w:t>
      </w:r>
      <w:r w:rsidR="003C4421" w:rsidRPr="003C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различного уровня</w:t>
      </w:r>
      <w:r w:rsidR="009160C1" w:rsidRPr="003C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посвященных военно-патриотическому воспитанию молодежи</w:t>
      </w:r>
      <w:r w:rsidR="003C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082" w:rsidRDefault="00951082" w:rsidP="001F7B7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г. за участие в р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работ «Спорт и здоровый образ жизни – альтернатива вредным привычкам»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Бахтина А. награждена грамотой за III место с работой «Новое поколение выбирает спорт!».</w:t>
      </w:r>
    </w:p>
    <w:p w:rsidR="00951082" w:rsidRDefault="00951082" w:rsidP="001F7B7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феврале 2018г. команда обучающихся школы принимала участие в ю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 казач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ьем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турнир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защитника Отечества.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награждена 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Атамана Аксайского юрта войскового старшины С.И. Маркова за I общекомандное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 место в строевой подготовке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 место в силовой подготовке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I место в эстафете по сборке-разборке автомата Калашникова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B76" w:rsidRDefault="00951082" w:rsidP="001F7B7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13.10.2018 команда обучающихся школы принимала участие в р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память о казаках Азовского сидения в честь Дня Казачьей Славы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награждена г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Атамана Аксайского юрта войскового старшины С.И. Маркова за II общекомандное место в зачете по снаряжению магазина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 общекомандное место по разборке-сборке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Журбенко Д. II место в личном зачете по сгибанию рук в упоре лежа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7B76" w:rsidRDefault="00C145C2" w:rsidP="001F7B7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школа </w:t>
      </w:r>
      <w:r w:rsidR="0000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заняла</w:t>
      </w:r>
      <w:r w:rsidR="00005D94" w:rsidRPr="00005D94">
        <w:t xml:space="preserve"> </w:t>
      </w:r>
      <w:r w:rsidR="00005D94" w:rsidRPr="0000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место</w:t>
      </w:r>
      <w:r w:rsidR="0000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0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м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</w:t>
      </w:r>
      <w:r w:rsidR="0000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gramEnd"/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="0000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смотра-конкурса на лучшую организацию работы по военно-патриотическому воспитанию в образовательных организациях</w:t>
      </w:r>
      <w:r w:rsidR="0000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(Приказ УО ААР № 489 от 14.05.2018)</w:t>
      </w:r>
      <w:r w:rsidR="001F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B76" w:rsidRDefault="00005D94" w:rsidP="001F7B7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Власенко Л. (с работой «Мы за ЗОЖ») и </w:t>
      </w:r>
      <w:proofErr w:type="spellStart"/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Утукин</w:t>
      </w:r>
      <w:proofErr w:type="spellEnd"/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(с работой «Мои секреты и рецепты ЗОЖ»)  награждены грамотами за III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</w:t>
      </w:r>
      <w:r w:rsidRPr="0000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0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0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работ «Спорт и здоровый образ жизни – альтернатива вредным привычкам»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(Приказ УО ААР № 1005 от 31.10.2018)</w:t>
      </w:r>
      <w:r w:rsidR="001F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B76" w:rsidRDefault="00005D94" w:rsidP="001F7B7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в р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волонтеров «В таких сердцах нет безразличия…»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Бахтина 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заняла 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место в номинации «Нас </w:t>
      </w:r>
      <w:proofErr w:type="spellStart"/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зовет» (приказ УО ААР № 1112 от 29.11.2018)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B76" w:rsidRDefault="00005D94" w:rsidP="001F7B7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в р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-граждане России»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заняла II место (Приказ УО ААР № 199 от 03.12.2018)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B76" w:rsidRDefault="00005D94" w:rsidP="001F7B7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в м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 ежегодного смотра-конкурса на лучшую организацию работы по военно-патриотическому воспитанию 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обучающихся ОО АР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заняла I место (Приказ УО ААР № 319 от 26.03.2019)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B76" w:rsidRDefault="00005D94" w:rsidP="001F7B7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в м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программы «Продвижение» «Эмблема, выданная моему предку»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Утукин</w:t>
      </w:r>
      <w:proofErr w:type="spellEnd"/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занял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 место с работой «Подкова удачи» (приказ УО ААР № 390 от 12.04.2019)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B76" w:rsidRDefault="00005D94" w:rsidP="001F7B7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</w:t>
      </w:r>
      <w:r w:rsidRPr="0000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0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Сандакова</w:t>
      </w:r>
      <w:proofErr w:type="spellEnd"/>
      <w:r w:rsidRPr="0000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0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Козлова 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участниками м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Всероссийского конкурса «Моя малая Родина: природа, культура, этнос»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B76" w:rsidRDefault="00005D94" w:rsidP="001F7B7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</w:t>
      </w:r>
      <w:r w:rsidRPr="0000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Мишенина Н., </w:t>
      </w:r>
      <w:proofErr w:type="spellStart"/>
      <w:r w:rsidRPr="0000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Сандакова</w:t>
      </w:r>
      <w:proofErr w:type="spellEnd"/>
      <w:r w:rsidRPr="0000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 Козлова 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участниками м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Всероссийского конкурса «Овеянные славою флаг наш и герб»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7C20" w:rsidRDefault="00005D94" w:rsidP="001F7B7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</w:t>
      </w:r>
      <w:r w:rsidR="001C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Pr="0000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Слюсаренко А., </w:t>
      </w:r>
      <w:proofErr w:type="spellStart"/>
      <w:r w:rsidRPr="0000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</w:t>
      </w:r>
      <w:proofErr w:type="spellEnd"/>
      <w:r w:rsidRPr="0000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Я., Метелева В., Власенко 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победителями р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</w:t>
      </w:r>
      <w:r w:rsidR="001F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</w:t>
      </w:r>
      <w:r w:rsidR="001F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краеведческ</w:t>
      </w:r>
      <w:r w:rsidR="001F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</w:t>
      </w:r>
      <w:r w:rsidR="001F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51082" w:rsidRPr="0095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 родным просторам»</w:t>
      </w:r>
      <w:r w:rsidR="001F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7C20" w:rsidRPr="001C7C20">
        <w:t xml:space="preserve"> </w:t>
      </w:r>
    </w:p>
    <w:p w:rsidR="00951082" w:rsidRDefault="001C7C20" w:rsidP="001F7B7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учащиеся школы приняли у</w:t>
      </w:r>
      <w:r w:rsidRPr="001C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войсковой панихиде по казакам, погибшим при защиты Отечества, в рамках празднования Дня казачьей славы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Романенко И.,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победителем в номинации «Стрельба».</w:t>
      </w:r>
    </w:p>
    <w:p w:rsidR="003C4421" w:rsidRPr="003C4421" w:rsidRDefault="009160C1" w:rsidP="007D54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плодотворного изучения и пропаганды исторических, боевых и культурных традиций донских казаков на основе православной культуры обучающиеся школы посещают </w:t>
      </w:r>
      <w:r w:rsidR="003C4421" w:rsidRPr="003C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Храм Святителя Николая поселка Дорожный, Церковь иконы Божией Матери «Одигитрия» г. Аксая. Клирик </w:t>
      </w:r>
      <w:proofErr w:type="spellStart"/>
      <w:r w:rsidR="003C4421" w:rsidRPr="003C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Одигитриевского</w:t>
      </w:r>
      <w:proofErr w:type="spellEnd"/>
      <w:r w:rsidR="003C4421" w:rsidRPr="003C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храма г. Аксая, Настоятель храма святителя Николая Чудотворца п. Дорожный Иерей Сергий (Величко Сергей Анатольевич) </w:t>
      </w:r>
      <w:r w:rsidRPr="003C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3C4421" w:rsidRPr="003C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частым </w:t>
      </w:r>
      <w:r w:rsidRPr="003C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гостем на классных часах, школьных внеклассных мероприятиях. </w:t>
      </w:r>
    </w:p>
    <w:p w:rsidR="009160C1" w:rsidRPr="00A320F2" w:rsidRDefault="009160C1" w:rsidP="00775C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Учителя школы большое внимание уделяют работе с родителями.</w:t>
      </w:r>
      <w:r w:rsidRPr="003C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3C4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ними проводят консультации педагоги школы, ведется родительский лекторий, постоянными гостями на родительских собраниях стали представители </w:t>
      </w:r>
      <w:r w:rsidR="003C4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поселкового</w:t>
      </w:r>
      <w:r w:rsidRPr="003C4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казачьего общества.</w:t>
      </w:r>
    </w:p>
    <w:p w:rsidR="009160C1" w:rsidRPr="00B13C80" w:rsidRDefault="00A320F2" w:rsidP="00B13C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создан отряды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волонтеров (Руководитель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Утукина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И.В.).</w:t>
      </w:r>
    </w:p>
    <w:p w:rsidR="009160C1" w:rsidRPr="009160C1" w:rsidRDefault="009160C1" w:rsidP="001F7B7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 задачи, поставленные школой, решаются в тесном сотрудничестве с </w:t>
      </w:r>
      <w:r w:rsidR="001F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хуторским казачьем обществом «Дивный»</w:t>
      </w:r>
      <w:r w:rsidRPr="009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юртового казачьего общества «</w:t>
      </w:r>
      <w:proofErr w:type="spellStart"/>
      <w:r w:rsidR="00FF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Аксайский</w:t>
      </w:r>
      <w:proofErr w:type="spellEnd"/>
      <w:r w:rsidR="00FF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юрт» окружного казачьего общества Черкасский округ войскового казачьего общества «</w:t>
      </w:r>
      <w:proofErr w:type="spellStart"/>
      <w:r w:rsidR="00FF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Всевеликое</w:t>
      </w:r>
      <w:proofErr w:type="spellEnd"/>
      <w:r w:rsidR="00FF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Войско Донское». </w:t>
      </w:r>
    </w:p>
    <w:p w:rsidR="009160C1" w:rsidRDefault="009160C1" w:rsidP="00916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Таким образом, в школе формируется </w:t>
      </w:r>
      <w:proofErr w:type="gramStart"/>
      <w:r w:rsidRPr="009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  воспитательной</w:t>
      </w:r>
      <w:proofErr w:type="gramEnd"/>
      <w:r w:rsidRPr="009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направленная на возрождение духовности и патриотизма </w:t>
      </w:r>
      <w:r w:rsidR="00FF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9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включает работу с родителями и общественными организациями с целью формирования социума школы, как воспитательной среды, пронизанной идеями и традициями казачества.</w:t>
      </w:r>
    </w:p>
    <w:p w:rsidR="004E2234" w:rsidRDefault="004E2234" w:rsidP="00916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7A6" w:rsidRPr="00464E01" w:rsidRDefault="009160C1" w:rsidP="00464E0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D317A6" w:rsidRPr="0046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448A"/>
    <w:multiLevelType w:val="multilevel"/>
    <w:tmpl w:val="371C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C20E3"/>
    <w:multiLevelType w:val="multilevel"/>
    <w:tmpl w:val="BAD8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B002A"/>
    <w:multiLevelType w:val="multilevel"/>
    <w:tmpl w:val="FCA0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60EBC"/>
    <w:multiLevelType w:val="multilevel"/>
    <w:tmpl w:val="F352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B0BD6"/>
    <w:multiLevelType w:val="multilevel"/>
    <w:tmpl w:val="AA98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C54A8"/>
    <w:multiLevelType w:val="multilevel"/>
    <w:tmpl w:val="0E90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F312F"/>
    <w:multiLevelType w:val="multilevel"/>
    <w:tmpl w:val="13BE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B0352"/>
    <w:multiLevelType w:val="multilevel"/>
    <w:tmpl w:val="24AC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262F1"/>
    <w:multiLevelType w:val="multilevel"/>
    <w:tmpl w:val="EBFE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57B19"/>
    <w:multiLevelType w:val="multilevel"/>
    <w:tmpl w:val="9DB8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C1"/>
    <w:rsid w:val="00005D94"/>
    <w:rsid w:val="00007E13"/>
    <w:rsid w:val="000A6642"/>
    <w:rsid w:val="001151E7"/>
    <w:rsid w:val="00136CB4"/>
    <w:rsid w:val="001C4B5A"/>
    <w:rsid w:val="001C7C20"/>
    <w:rsid w:val="001F7B76"/>
    <w:rsid w:val="00211C86"/>
    <w:rsid w:val="0021415E"/>
    <w:rsid w:val="00282F12"/>
    <w:rsid w:val="00287789"/>
    <w:rsid w:val="002D607E"/>
    <w:rsid w:val="002D7899"/>
    <w:rsid w:val="003C4421"/>
    <w:rsid w:val="003E6885"/>
    <w:rsid w:val="00417EF5"/>
    <w:rsid w:val="00464E01"/>
    <w:rsid w:val="004977C8"/>
    <w:rsid w:val="004B32DA"/>
    <w:rsid w:val="004C688D"/>
    <w:rsid w:val="004E2234"/>
    <w:rsid w:val="0055147D"/>
    <w:rsid w:val="005E3ECB"/>
    <w:rsid w:val="007573DF"/>
    <w:rsid w:val="007D661E"/>
    <w:rsid w:val="0090450F"/>
    <w:rsid w:val="009160C1"/>
    <w:rsid w:val="00951082"/>
    <w:rsid w:val="009B4571"/>
    <w:rsid w:val="00A04404"/>
    <w:rsid w:val="00A31975"/>
    <w:rsid w:val="00A320F2"/>
    <w:rsid w:val="00A456BA"/>
    <w:rsid w:val="00AB3FB7"/>
    <w:rsid w:val="00AE1066"/>
    <w:rsid w:val="00AE4E0F"/>
    <w:rsid w:val="00B13C80"/>
    <w:rsid w:val="00B760B9"/>
    <w:rsid w:val="00BE7A3A"/>
    <w:rsid w:val="00C145C2"/>
    <w:rsid w:val="00C24472"/>
    <w:rsid w:val="00C424A2"/>
    <w:rsid w:val="00CB1C41"/>
    <w:rsid w:val="00D317A6"/>
    <w:rsid w:val="00D705AE"/>
    <w:rsid w:val="00D81BE6"/>
    <w:rsid w:val="00D831AF"/>
    <w:rsid w:val="00DA6ECC"/>
    <w:rsid w:val="00DE6D65"/>
    <w:rsid w:val="00E35579"/>
    <w:rsid w:val="00EE31B6"/>
    <w:rsid w:val="00F24135"/>
    <w:rsid w:val="00F45C7C"/>
    <w:rsid w:val="00F81C9D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FBF9F-0CDB-4F98-AD90-C06A5828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89"/>
    <w:pPr>
      <w:ind w:left="720"/>
      <w:contextualSpacing/>
    </w:pPr>
  </w:style>
  <w:style w:type="table" w:styleId="a4">
    <w:name w:val="Table Grid"/>
    <w:basedOn w:val="a1"/>
    <w:uiPriority w:val="39"/>
    <w:rsid w:val="000A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od-schckola.ucoz.ru/index/nashi_dostizhenija/0-2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CD1EB-D333-4FF5-AAD2-2A134C98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NPK210621</dc:creator>
  <cp:keywords/>
  <dc:description/>
  <cp:lastModifiedBy>user</cp:lastModifiedBy>
  <cp:revision>6</cp:revision>
  <dcterms:created xsi:type="dcterms:W3CDTF">2023-04-18T05:05:00Z</dcterms:created>
  <dcterms:modified xsi:type="dcterms:W3CDTF">2023-04-28T06:21:00Z</dcterms:modified>
</cp:coreProperties>
</file>